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6D" w:rsidRDefault="00E3116D" w:rsidP="00E3116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Załącznik nr 2</w:t>
      </w:r>
    </w:p>
    <w:p w:rsidR="00E3116D" w:rsidRDefault="008120F2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/2020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</w:t>
      </w:r>
      <w:r w:rsidR="009D758D">
        <w:rPr>
          <w:rFonts w:ascii="Times New Roman" w:hAnsi="Times New Roman"/>
          <w:sz w:val="24"/>
          <w:szCs w:val="24"/>
        </w:rPr>
        <w:t xml:space="preserve">niu …………………………………….w Skarszewach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9D758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Przedszkolem</w:t>
      </w:r>
      <w:r w:rsidR="008120F2">
        <w:rPr>
          <w:rFonts w:ascii="Times New Roman" w:hAnsi="Times New Roman"/>
          <w:b/>
          <w:bCs/>
          <w:sz w:val="24"/>
          <w:szCs w:val="24"/>
        </w:rPr>
        <w:t xml:space="preserve"> w Skarszewach „Tęczowy Zakątek”</w:t>
      </w:r>
      <w:r>
        <w:rPr>
          <w:rFonts w:ascii="Times New Roman" w:hAnsi="Times New Roman"/>
          <w:b/>
          <w:bCs/>
          <w:sz w:val="24"/>
          <w:szCs w:val="24"/>
        </w:rPr>
        <w:t>, ul. Kopernika 1, 83-250 Skarszewy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9D758D">
        <w:rPr>
          <w:rFonts w:ascii="Times New Roman" w:hAnsi="Times New Roman"/>
          <w:b/>
          <w:bCs/>
          <w:sz w:val="24"/>
          <w:szCs w:val="24"/>
        </w:rPr>
        <w:t xml:space="preserve">  dyrektora – Socha Barbara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Sukcesywna dostawa artykułów spożywczych do </w:t>
      </w:r>
      <w:r w:rsidR="004A2374">
        <w:rPr>
          <w:rFonts w:ascii="Times New Roman" w:hAnsi="Times New Roman"/>
          <w:b/>
          <w:sz w:val="24"/>
          <w:szCs w:val="24"/>
        </w:rPr>
        <w:t xml:space="preserve">kuchni </w:t>
      </w:r>
      <w:r>
        <w:rPr>
          <w:rFonts w:ascii="Times New Roman" w:hAnsi="Times New Roman"/>
          <w:b/>
          <w:sz w:val="24"/>
          <w:szCs w:val="24"/>
        </w:rPr>
        <w:t xml:space="preserve">przedszkolnej Przedszkola w </w:t>
      </w:r>
      <w:r w:rsidR="008120F2">
        <w:rPr>
          <w:rFonts w:ascii="Times New Roman" w:hAnsi="Times New Roman"/>
          <w:b/>
          <w:sz w:val="24"/>
          <w:szCs w:val="24"/>
        </w:rPr>
        <w:t xml:space="preserve">Skarszewach „Tęczowy Zakątek” w terminie od 02.01.2020 r. do 31.08.2020 r.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9D758D" w:rsidRDefault="004A2374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Kuchni </w:t>
      </w:r>
      <w:r w:rsidR="009D758D">
        <w:rPr>
          <w:rFonts w:ascii="Times New Roman" w:hAnsi="Times New Roman"/>
          <w:b/>
          <w:bCs/>
          <w:sz w:val="24"/>
          <w:szCs w:val="24"/>
        </w:rPr>
        <w:t>Przedszkola  w Skarszewach</w:t>
      </w:r>
      <w:r w:rsidR="008120F2">
        <w:rPr>
          <w:rFonts w:ascii="Times New Roman" w:hAnsi="Times New Roman"/>
          <w:b/>
          <w:bCs/>
          <w:sz w:val="24"/>
          <w:szCs w:val="24"/>
        </w:rPr>
        <w:t xml:space="preserve"> „Tęczowy Zakątek”</w:t>
      </w:r>
      <w:r w:rsidR="00E3116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9D758D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Kopernika 1, 83-250 Skarszewy</w:t>
      </w:r>
    </w:p>
    <w:p w:rsidR="00E3116D" w:rsidRDefault="00E3116D" w:rsidP="00E3116D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 w:rsidR="004A2374">
        <w:rPr>
          <w:rFonts w:ascii="Times New Roman" w:eastAsia="Times New Roman" w:hAnsi="Times New Roman"/>
          <w:sz w:val="24"/>
          <w:szCs w:val="24"/>
          <w:lang w:eastAsia="pl-PL"/>
        </w:rPr>
        <w:t>kuchnią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Dostawa artykułów spożywczych dla</w:t>
      </w:r>
      <w:r w:rsidR="004A2374">
        <w:rPr>
          <w:rFonts w:ascii="Times New Roman" w:hAnsi="Times New Roman"/>
          <w:sz w:val="24"/>
          <w:szCs w:val="24"/>
        </w:rPr>
        <w:t xml:space="preserve"> kuchni</w:t>
      </w:r>
      <w:r>
        <w:rPr>
          <w:rFonts w:ascii="Times New Roman" w:hAnsi="Times New Roman"/>
          <w:sz w:val="24"/>
          <w:szCs w:val="24"/>
        </w:rPr>
        <w:t xml:space="preserve"> zwana dalej: Przedmiotem umowy, dotyczy dostawy: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Mięsa i produktów mięsnych*;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piekarskich i ciastkarskich*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Produktów mleczarskich (nabiał)*;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>
        <w:rPr>
          <w:rFonts w:ascii="Times New Roman" w:hAnsi="Times New Roman"/>
          <w:i/>
          <w:sz w:val="24"/>
          <w:szCs w:val="24"/>
          <w:lang w:bidi="pl-PL"/>
        </w:rPr>
        <w:t xml:space="preserve">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>
        <w:rPr>
          <w:rStyle w:val="Odwoanieprzypisudolnego"/>
          <w:rFonts w:ascii="Times New Roman" w:hAnsi="Times New Roman"/>
          <w:b/>
          <w:i/>
          <w:sz w:val="24"/>
          <w:szCs w:val="24"/>
          <w:lang w:bidi="pl-PL"/>
        </w:rPr>
        <w:footnoteReference w:customMarkFollows="1" w:id="1"/>
        <w:t>*</w:t>
      </w:r>
      <w:r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E3116D" w:rsidRPr="009D758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Jaja*.</w:t>
      </w:r>
    </w:p>
    <w:p w:rsidR="009D758D" w:rsidRDefault="009D758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Ryby i przetwory rybne oraz mrożonki warzywne i owocowe*</w:t>
      </w:r>
    </w:p>
    <w:p w:rsidR="00E3116D" w:rsidRDefault="00E3116D" w:rsidP="00E3116D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Asortyment, ilość, oraz ceny jednostkowe Artykułów spożywczych, o których mowa</w:t>
      </w:r>
      <w:r>
        <w:rPr>
          <w:rFonts w:ascii="Times New Roman" w:hAnsi="Times New Roman"/>
          <w:sz w:val="24"/>
          <w:szCs w:val="24"/>
        </w:rPr>
        <w:br/>
        <w:t>w ust. 2 określone zostały w formularzu asortymentowo - cenowym stanowiącym załącznik nr 1 do niniejszej Umowy.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501351143"/>
      <w:r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1"/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Zamawiający nie będzie dokonywał zamówień artykułów spożywczych w dni wolne od pracy, w ferie letnie oraz w inne dni wolne od zajęć dydaktyczno – wychowawczych.</w:t>
      </w:r>
      <w:r>
        <w:t xml:space="preserve"> 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</w:t>
      </w:r>
      <w:r w:rsidR="004A2374">
        <w:rPr>
          <w:rFonts w:ascii="Times New Roman" w:hAnsi="Times New Roman"/>
          <w:sz w:val="24"/>
          <w:szCs w:val="24"/>
        </w:rPr>
        <w:t>dmiotu umowy: od dnia 02</w:t>
      </w:r>
      <w:r w:rsidR="000045F2">
        <w:rPr>
          <w:rFonts w:ascii="Times New Roman" w:hAnsi="Times New Roman"/>
          <w:sz w:val="24"/>
          <w:szCs w:val="24"/>
        </w:rPr>
        <w:t xml:space="preserve"> </w:t>
      </w:r>
      <w:r w:rsidR="004A2374">
        <w:rPr>
          <w:rFonts w:ascii="Times New Roman" w:hAnsi="Times New Roman"/>
          <w:sz w:val="24"/>
          <w:szCs w:val="24"/>
        </w:rPr>
        <w:t>stycznia 2020</w:t>
      </w:r>
      <w:r>
        <w:rPr>
          <w:rFonts w:ascii="Times New Roman" w:hAnsi="Times New Roman"/>
          <w:sz w:val="24"/>
          <w:szCs w:val="24"/>
        </w:rPr>
        <w:t xml:space="preserve"> r. </w:t>
      </w:r>
      <w:r w:rsidR="000045F2">
        <w:rPr>
          <w:rFonts w:ascii="Times New Roman" w:hAnsi="Times New Roman"/>
          <w:bCs/>
          <w:sz w:val="24"/>
          <w:szCs w:val="24"/>
        </w:rPr>
        <w:t xml:space="preserve">do dnia 31 </w:t>
      </w:r>
      <w:r w:rsidR="004A2374">
        <w:rPr>
          <w:rFonts w:ascii="Times New Roman" w:hAnsi="Times New Roman"/>
          <w:bCs/>
          <w:sz w:val="24"/>
          <w:szCs w:val="24"/>
        </w:rPr>
        <w:t>sierpnia 2020</w:t>
      </w:r>
      <w:r>
        <w:rPr>
          <w:rFonts w:ascii="Times New Roman" w:hAnsi="Times New Roman"/>
          <w:bCs/>
          <w:sz w:val="24"/>
          <w:szCs w:val="24"/>
        </w:rPr>
        <w:t xml:space="preserve"> r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>
        <w:rPr>
          <w:rFonts w:ascii="Times New Roman" w:hAnsi="Times New Roman"/>
          <w:color w:val="000000"/>
          <w:sz w:val="24"/>
          <w:szCs w:val="24"/>
        </w:rPr>
        <w:t>z późn. zm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zapotrzebowań składanych bezpośrednio przez Zamawiającego lub osoby przez niego upoważnione.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 xml:space="preserve">Artykułów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501351282"/>
      <w:r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</w:t>
      </w:r>
      <w:r w:rsidR="00C60FB8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0045F2">
        <w:rPr>
          <w:rFonts w:ascii="Times New Roman" w:hAnsi="Times New Roman"/>
          <w:color w:val="000000"/>
          <w:sz w:val="24"/>
          <w:szCs w:val="24"/>
        </w:rPr>
        <w:t>.00 do 14</w:t>
      </w:r>
      <w:r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gwarantuje odpowiedni okres ważności dostarczanych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przysługuje prawo odmowy przyjęcia towaru w przypadku stwierdzenia wad ilościowych, jakościowych, bądź zbyt krótkiego okresu przydatności do spożycia.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zakwestionowania przez Zamawiającego dostarczonego towaru  Wykonawca zobowiązuje się do jego wymiany na pełnowartościowy, w terminie nie dłuższym niż 24 godziny od zgłoszenia pisemnej reklamacji.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obowiązujące w tym zakresie normy sanitarno-epidemiologiczne, a także muszą być przechowywane i transportowane w warunkach gwarantujących dobrą jakość.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zależności od ich kategorii muszą przy każdej dostawie posiadać wszystkie niezbędne dokumenty wymagane przepisami prawa  w zakresie produktów żywnościowych.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E3116D" w:rsidRDefault="00E3116D" w:rsidP="00E31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wykonanie Przedmiotu umowy Strony ustalają zgodnie z formularzem ofertowym Wykonawcy: 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Mięsa i produktów mięsnych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cukierniczych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E3116D" w:rsidRDefault="00E3116D" w:rsidP="00E311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E3116D" w:rsidRDefault="00E3116D" w:rsidP="00E311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E3116D" w:rsidRDefault="00E3116D" w:rsidP="00E3116D">
      <w:pPr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częściowych w terminie 21 dni od daty otrzymania przez Zamawiającego poprawnie wystawionej faktury, na rachunek bankowy wskazany przez Wykonawcę.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 Umowy w przypadku  zaistnienia następujących okoliczności: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E3116D" w:rsidRDefault="00E3116D" w:rsidP="00E3116D">
      <w:pPr>
        <w:pStyle w:val="Akapitzlist"/>
        <w:numPr>
          <w:ilvl w:val="3"/>
          <w:numId w:val="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Ceny jednostkowe produktów wymienionych w formularzach asortymentowo – cenowych mogą ulec zmianie w przypadku ustawowej zmiany stawki podatku VAT;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3116D" w:rsidRDefault="00E3116D" w:rsidP="00E3116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E3116D" w:rsidRDefault="00E3116D" w:rsidP="00E3116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winno nastąpić w formie pisemnej pod rygorem nieważności.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D52462" w:rsidRDefault="00D52462"/>
    <w:sectPr w:rsidR="00D5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B2" w:rsidRDefault="00581AB2" w:rsidP="00E3116D">
      <w:pPr>
        <w:spacing w:after="0" w:line="240" w:lineRule="auto"/>
      </w:pPr>
      <w:r>
        <w:separator/>
      </w:r>
    </w:p>
  </w:endnote>
  <w:endnote w:type="continuationSeparator" w:id="0">
    <w:p w:rsidR="00581AB2" w:rsidRDefault="00581AB2" w:rsidP="00E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B2" w:rsidRDefault="00581AB2" w:rsidP="00E3116D">
      <w:pPr>
        <w:spacing w:after="0" w:line="240" w:lineRule="auto"/>
      </w:pPr>
      <w:r>
        <w:separator/>
      </w:r>
    </w:p>
  </w:footnote>
  <w:footnote w:type="continuationSeparator" w:id="0">
    <w:p w:rsidR="00581AB2" w:rsidRDefault="00581AB2" w:rsidP="00E3116D">
      <w:pPr>
        <w:spacing w:after="0" w:line="240" w:lineRule="auto"/>
      </w:pPr>
      <w:r>
        <w:continuationSeparator/>
      </w:r>
    </w:p>
  </w:footnote>
  <w:footnote w:id="1">
    <w:p w:rsidR="00E3116D" w:rsidRDefault="00E3116D" w:rsidP="00E3116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E"/>
    <w:rsid w:val="000045F2"/>
    <w:rsid w:val="0019179C"/>
    <w:rsid w:val="00310DBE"/>
    <w:rsid w:val="004A2374"/>
    <w:rsid w:val="00581AB2"/>
    <w:rsid w:val="007D4B54"/>
    <w:rsid w:val="008120F2"/>
    <w:rsid w:val="009D758D"/>
    <w:rsid w:val="00B318FE"/>
    <w:rsid w:val="00C60FB8"/>
    <w:rsid w:val="00D52462"/>
    <w:rsid w:val="00D86EBF"/>
    <w:rsid w:val="00E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2019-06-16T18:27:00Z</cp:lastPrinted>
  <dcterms:created xsi:type="dcterms:W3CDTF">2019-11-29T10:55:00Z</dcterms:created>
  <dcterms:modified xsi:type="dcterms:W3CDTF">2019-11-29T10:55:00Z</dcterms:modified>
</cp:coreProperties>
</file>